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4D26" w:rsidRDefault="00024D26" w:rsidP="00024D26">
      <w:pPr>
        <w:pStyle w:val="a3"/>
        <w:rPr>
          <w:rFonts w:hint="eastAsia"/>
        </w:rPr>
      </w:pPr>
      <w:r>
        <w:rPr>
          <w:rFonts w:hint="eastAsia"/>
        </w:rPr>
        <w:t>Multivariate Data Analysis Assignment #2</w:t>
      </w:r>
    </w:p>
    <w:p w:rsidR="00024D26" w:rsidRDefault="00024D26" w:rsidP="00024D26">
      <w:pPr>
        <w:jc w:val="right"/>
        <w:rPr>
          <w:rFonts w:hint="eastAsia"/>
        </w:rPr>
      </w:pPr>
      <w:r>
        <w:rPr>
          <w:rFonts w:hint="eastAsia"/>
        </w:rPr>
        <w:t>2014150137, Statistics</w:t>
      </w:r>
    </w:p>
    <w:p w:rsidR="00024D26" w:rsidRDefault="00024D26" w:rsidP="00024D26">
      <w:pPr>
        <w:jc w:val="right"/>
      </w:pPr>
      <w:r>
        <w:rPr>
          <w:rFonts w:hint="eastAsia"/>
        </w:rPr>
        <w:t>박 정진</w:t>
      </w:r>
    </w:p>
    <w:p w:rsidR="00024D26" w:rsidRPr="00185846" w:rsidRDefault="00024D26" w:rsidP="00024D26">
      <w:pPr>
        <w:rPr>
          <w:rFonts w:hint="eastAsia"/>
          <w:b/>
          <w:sz w:val="28"/>
          <w:szCs w:val="28"/>
        </w:rPr>
      </w:pPr>
      <w:r w:rsidRPr="00185846">
        <w:rPr>
          <w:rFonts w:hint="eastAsia"/>
          <w:b/>
          <w:sz w:val="28"/>
          <w:szCs w:val="28"/>
        </w:rPr>
        <w:t>8.2</w:t>
      </w:r>
    </w:p>
    <w:p w:rsidR="00024D26" w:rsidRDefault="00024D26" w:rsidP="00024D26">
      <w:pPr>
        <w:rPr>
          <w:rFonts w:hint="eastAsia"/>
        </w:rPr>
      </w:pPr>
      <w:r>
        <w:t>(</w:t>
      </w:r>
      <w:r>
        <w:rPr>
          <w:rFonts w:hint="eastAsia"/>
        </w:rPr>
        <w:t>a)</w:t>
      </w:r>
    </w:p>
    <w:p w:rsidR="00024D26" w:rsidRDefault="00C94B74" w:rsidP="00024D26">
      <w:r>
        <w:t>Species can be the natural modality of this data set.</w:t>
      </w:r>
    </w:p>
    <w:p w:rsidR="00C94B74" w:rsidRDefault="00C94B74" w:rsidP="00024D26">
      <w:r>
        <w:rPr>
          <w:rFonts w:hint="eastAsia"/>
          <w:noProof/>
        </w:rPr>
        <w:drawing>
          <wp:inline distT="0" distB="0" distL="0" distR="0">
            <wp:extent cx="3573780" cy="2696371"/>
            <wp:effectExtent l="0" t="0" r="762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-2-1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545" cy="269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74" w:rsidRDefault="00C94B74" w:rsidP="00024D26">
      <w:r>
        <w:rPr>
          <w:rFonts w:hint="eastAsia"/>
        </w:rPr>
        <w:t xml:space="preserve">You </w:t>
      </w:r>
      <w:r>
        <w:t>can</w:t>
      </w:r>
      <w:r>
        <w:rPr>
          <w:rFonts w:hint="eastAsia"/>
        </w:rPr>
        <w:t xml:space="preserve"> </w:t>
      </w:r>
      <w:r>
        <w:t>see clear differences among Species.</w:t>
      </w:r>
    </w:p>
    <w:p w:rsidR="00C94B74" w:rsidRDefault="00C94B74" w:rsidP="00024D26">
      <w:r>
        <w:t>Which means, there are 3 natural clusters.</w:t>
      </w:r>
    </w:p>
    <w:p w:rsidR="00024D26" w:rsidRDefault="00C94B74">
      <w:pPr>
        <w:rPr>
          <w:rFonts w:hint="eastAsia"/>
        </w:rPr>
      </w:pPr>
      <w:r>
        <w:rPr>
          <w:rFonts w:hint="eastAsia"/>
        </w:rPr>
        <w:t>(b)</w:t>
      </w:r>
      <w:r>
        <w:t>-Using K-means Clustering</w:t>
      </w:r>
    </w:p>
    <w:p w:rsidR="00C94B74" w:rsidRDefault="00C94B74">
      <w:r>
        <w:rPr>
          <w:noProof/>
        </w:rPr>
        <w:drawing>
          <wp:inline distT="0" distB="0" distL="0" distR="0">
            <wp:extent cx="4406014" cy="242316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-2-3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338" cy="24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552700" cy="7162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-2-4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45110"/>
            <wp:effectExtent l="0" t="0" r="254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-2-5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74" w:rsidRDefault="00C94B74">
      <w:r>
        <w:rPr>
          <w:rFonts w:hint="eastAsia"/>
        </w:rPr>
        <w:t>By Comparing Scatter plots of Natural Mo</w:t>
      </w:r>
      <w:r>
        <w:t>dality and Kmeans Clustering, you can see the similarity between two method.</w:t>
      </w:r>
    </w:p>
    <w:p w:rsidR="00C94B74" w:rsidRDefault="00C94B74">
      <w:pPr>
        <w:rPr>
          <w:rFonts w:hint="eastAsia"/>
        </w:rPr>
      </w:pPr>
      <w:r>
        <w:t>Also, Cluster Table shows the same result.</w:t>
      </w:r>
    </w:p>
    <w:p w:rsidR="00024D26" w:rsidRDefault="00024D26"/>
    <w:p w:rsidR="00C94B74" w:rsidRPr="00185846" w:rsidRDefault="00C94B74">
      <w:pPr>
        <w:rPr>
          <w:rFonts w:hint="eastAsia"/>
          <w:sz w:val="28"/>
          <w:szCs w:val="28"/>
        </w:rPr>
      </w:pPr>
      <w:r w:rsidRPr="00185846">
        <w:rPr>
          <w:rFonts w:hint="eastAsia"/>
          <w:sz w:val="28"/>
          <w:szCs w:val="28"/>
        </w:rPr>
        <w:t>8.4</w:t>
      </w:r>
    </w:p>
    <w:p w:rsidR="00C94B74" w:rsidRDefault="00C94B74">
      <w:r>
        <w:rPr>
          <w:rFonts w:hint="eastAsia"/>
          <w:noProof/>
        </w:rPr>
        <w:drawing>
          <wp:inline distT="0" distB="0" distL="0" distR="0">
            <wp:extent cx="2757184" cy="2080260"/>
            <wp:effectExtent l="0" t="0" r="508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-4-1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145" cy="20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97480" cy="2035213"/>
            <wp:effectExtent l="0" t="0" r="762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-4-2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08" cy="204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74" w:rsidRDefault="00C94B74">
      <w:r>
        <w:t>B</w:t>
      </w:r>
      <w:r>
        <w:rPr>
          <w:rFonts w:hint="eastAsia"/>
        </w:rPr>
        <w:t xml:space="preserve">y </w:t>
      </w:r>
      <w:r>
        <w:t>Using Nbclust package, we could find out 3 clusters would be the best number.</w:t>
      </w:r>
    </w:p>
    <w:p w:rsidR="00C94B74" w:rsidRDefault="00185846">
      <w:r>
        <w:t>Cluster Dendrogram of hierarchical clustering shows that it is appropriate.</w:t>
      </w:r>
    </w:p>
    <w:p w:rsidR="00185846" w:rsidRDefault="00C94B74">
      <w:r>
        <w:rPr>
          <w:rFonts w:hint="eastAsia"/>
          <w:noProof/>
        </w:rPr>
        <w:drawing>
          <wp:inline distT="0" distB="0" distL="0" distR="0">
            <wp:extent cx="3268980" cy="2466404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-4-4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196" cy="2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46" w:rsidRDefault="00185846">
      <w:r>
        <w:rPr>
          <w:rFonts w:hint="eastAsia"/>
        </w:rPr>
        <w:t xml:space="preserve">By calculating </w:t>
      </w:r>
      <w:r>
        <w:t>Pseudo-F statistics, we also could see that the best number of clusters is 3.</w:t>
      </w:r>
    </w:p>
    <w:p w:rsidR="00C94B74" w:rsidRPr="00C94B74" w:rsidRDefault="00C94B7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741420" cy="161247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-4-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559" cy="18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535680" cy="2667625"/>
            <wp:effectExtent l="0" t="0" r="762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-4-6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14" cy="26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46" w:rsidRDefault="00185846">
      <w:r>
        <w:rPr>
          <w:rFonts w:hint="eastAsia"/>
        </w:rPr>
        <w:t>The plot above shows the data is pretty well clustered with 3 clusters.</w:t>
      </w:r>
    </w:p>
    <w:p w:rsidR="00185846" w:rsidRDefault="00185846"/>
    <w:p w:rsidR="00185846" w:rsidRPr="00185846" w:rsidRDefault="00185846">
      <w:pPr>
        <w:rPr>
          <w:b/>
          <w:sz w:val="28"/>
          <w:szCs w:val="28"/>
        </w:rPr>
      </w:pPr>
      <w:r w:rsidRPr="00185846">
        <w:rPr>
          <w:rFonts w:hint="eastAsia"/>
          <w:b/>
          <w:sz w:val="28"/>
          <w:szCs w:val="28"/>
        </w:rPr>
        <w:t>8.5</w:t>
      </w:r>
      <w:r w:rsidR="00DA17DA">
        <w:rPr>
          <w:b/>
          <w:sz w:val="28"/>
          <w:szCs w:val="28"/>
        </w:rPr>
        <w:t>i</w:t>
      </w:r>
    </w:p>
    <w:p w:rsidR="00185846" w:rsidRDefault="00185846">
      <w:r>
        <w:rPr>
          <w:rFonts w:hint="eastAsia"/>
          <w:noProof/>
        </w:rPr>
        <w:drawing>
          <wp:inline distT="0" distB="0" distL="0" distR="0">
            <wp:extent cx="3429000" cy="2587135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-5-1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049" cy="259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7E" w:rsidRDefault="00DA17DA">
      <w:r>
        <w:rPr>
          <w:rFonts w:hint="eastAsia"/>
        </w:rPr>
        <w:t>The Cluster Dendrogram clearly shows that the</w:t>
      </w:r>
      <w:r>
        <w:t xml:space="preserve"> best</w:t>
      </w:r>
      <w:r>
        <w:rPr>
          <w:rFonts w:hint="eastAsia"/>
        </w:rPr>
        <w:t xml:space="preserve"> number of clusters </w:t>
      </w:r>
      <w:r>
        <w:t>would be 3.</w:t>
      </w:r>
    </w:p>
    <w:p w:rsidR="00DA17DA" w:rsidRDefault="00DA17DA">
      <w:r>
        <w:t>The clusters consist of (</w:t>
      </w:r>
      <w:r>
        <w:rPr>
          <w:rFonts w:hint="eastAsia"/>
        </w:rPr>
        <w:t>S</w:t>
      </w:r>
      <w:r>
        <w:t>07), (S43, S04, S21, S24), (S29 S16, S45, S36, S03, S26, S18, S10)</w:t>
      </w:r>
    </w:p>
    <w:p w:rsidR="00DA17DA" w:rsidRDefault="00DA17DA">
      <w:r>
        <w:t>If the stores are in the same cluster, then we can say that it means they are not competitive.</w:t>
      </w:r>
    </w:p>
    <w:p w:rsidR="00DA17DA" w:rsidRDefault="00DA17DA">
      <w:r>
        <w:t>Else, they are competitive for each other.</w:t>
      </w:r>
    </w:p>
    <w:p w:rsidR="00DA17DA" w:rsidRDefault="00DA17DA">
      <w:r>
        <w:t xml:space="preserve">Because the measure we are using is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h=1</m:t>
            </m:r>
          </m:sub>
          <m:sup>
            <m:r>
              <w:rPr>
                <w:rFonts w:ascii="Cambria Math" w:hAnsi="Cambria Math"/>
              </w:rPr>
              <m:t>45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h</m:t>
                </m:r>
              </m:sup>
            </m:sSubSup>
          </m:e>
        </m:nary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h</m:t>
            </m:r>
          </m:sup>
        </m:sSubSup>
      </m:oMath>
      <w:r>
        <w:rPr>
          <w:rFonts w:hint="eastAsia"/>
        </w:rPr>
        <w:t xml:space="preserve">, and </w:t>
      </w:r>
      <w:r>
        <w:t>if the ith and jth store choice shares are similar, the distance between two stores would be bigger.</w:t>
      </w:r>
    </w:p>
    <w:p w:rsidR="00DA17DA" w:rsidRDefault="00B21308">
      <w:r>
        <w:rPr>
          <w:rFonts w:hint="eastAsia"/>
        </w:rPr>
        <w:lastRenderedPageBreak/>
        <w:t>So as an example, S07</w:t>
      </w:r>
      <w:r>
        <w:t xml:space="preserve"> makes up its cluster by its own, which means it sells special products distinctive from other stores.</w:t>
      </w:r>
    </w:p>
    <w:p w:rsidR="00E5407E" w:rsidRDefault="00E5407E"/>
    <w:p w:rsidR="00B21308" w:rsidRPr="00B21308" w:rsidRDefault="00B21308">
      <w:pPr>
        <w:rPr>
          <w:rFonts w:hint="eastAsia"/>
          <w:b/>
          <w:sz w:val="28"/>
          <w:szCs w:val="28"/>
        </w:rPr>
      </w:pPr>
      <w:r w:rsidRPr="00B21308">
        <w:rPr>
          <w:rFonts w:hint="eastAsia"/>
          <w:b/>
          <w:sz w:val="28"/>
          <w:szCs w:val="28"/>
        </w:rPr>
        <w:t>8.8</w:t>
      </w:r>
    </w:p>
    <w:p w:rsidR="00B21308" w:rsidRDefault="00B21308">
      <w:r>
        <w:rPr>
          <w:rFonts w:hint="eastAsia"/>
        </w:rPr>
        <w:t>(a)</w:t>
      </w:r>
    </w:p>
    <w:p w:rsidR="00B21308" w:rsidRDefault="00B21308">
      <w:r>
        <w:rPr>
          <w:noProof/>
        </w:rPr>
        <w:drawing>
          <wp:inline distT="0" distB="0" distL="0" distR="0">
            <wp:extent cx="2858181" cy="215646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-8-1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71" cy="21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19400" cy="2127201"/>
            <wp:effectExtent l="0" t="0" r="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-8-2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416" cy="214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308" w:rsidRDefault="00B21308">
      <w:r>
        <w:rPr>
          <w:rFonts w:hint="eastAsia"/>
        </w:rPr>
        <w:t>We can find out that the best number of clusters is 2 from Cluster Dendrogram and pseudo-F statistics.</w:t>
      </w:r>
    </w:p>
    <w:p w:rsidR="00B21308" w:rsidRDefault="00B21308">
      <w:r>
        <w:rPr>
          <w:noProof/>
        </w:rPr>
        <w:drawing>
          <wp:inline distT="0" distB="0" distL="0" distR="0" wp14:anchorId="74A5A24B" wp14:editId="114FFF2D">
            <wp:extent cx="2735580" cy="2063960"/>
            <wp:effectExtent l="0" t="0" r="762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-8-4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989" cy="206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C2" w:rsidRDefault="00880BC2">
      <w:pPr>
        <w:rPr>
          <w:rFonts w:hint="eastAsia"/>
        </w:rPr>
      </w:pPr>
      <w:r>
        <w:rPr>
          <w:rFonts w:hint="eastAsia"/>
        </w:rPr>
        <w:t>Clusplot also shows that K-means clustering with K=2 is well done.</w:t>
      </w:r>
    </w:p>
    <w:p w:rsidR="00880BC2" w:rsidRDefault="00880BC2"/>
    <w:p w:rsidR="00880BC2" w:rsidRDefault="00880BC2"/>
    <w:p w:rsidR="00880BC2" w:rsidRDefault="00880BC2"/>
    <w:p w:rsidR="00880BC2" w:rsidRDefault="00880BC2"/>
    <w:p w:rsidR="00880BC2" w:rsidRDefault="00880BC2"/>
    <w:p w:rsidR="00880BC2" w:rsidRDefault="00880BC2">
      <w:r>
        <w:lastRenderedPageBreak/>
        <w:t>(b)</w:t>
      </w:r>
    </w:p>
    <w:p w:rsidR="00880BC2" w:rsidRDefault="00880BC2">
      <w:r>
        <w:rPr>
          <w:noProof/>
        </w:rPr>
        <w:drawing>
          <wp:inline distT="0" distB="0" distL="0" distR="0">
            <wp:extent cx="3352800" cy="2529644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-8-5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128" cy="253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C2" w:rsidRDefault="00880BC2">
      <w:pPr>
        <w:rPr>
          <w:rFonts w:hint="eastAsia"/>
        </w:rPr>
      </w:pPr>
      <w:r>
        <w:rPr>
          <w:rFonts w:hint="eastAsia"/>
        </w:rPr>
        <w:t xml:space="preserve">By paring plots, </w:t>
      </w:r>
      <w:r>
        <w:t>Cluster1 shows lower Penent, Pcycle and Pur/HH values</w:t>
      </w:r>
      <w:r>
        <w:rPr>
          <w:rFonts w:hint="eastAsia"/>
        </w:rPr>
        <w:t>, and Cluster2 has higher values in contrast.</w:t>
      </w:r>
    </w:p>
    <w:p w:rsidR="00880BC2" w:rsidRDefault="00880BC2">
      <w:r>
        <w:t>(c)</w:t>
      </w:r>
    </w:p>
    <w:p w:rsidR="00880BC2" w:rsidRDefault="007C6EA9">
      <w:pPr>
        <w:rPr>
          <w:rFonts w:hint="eastAsia"/>
        </w:rPr>
      </w:pPr>
      <w:r>
        <w:rPr>
          <w:rFonts w:hint="eastAsia"/>
        </w:rPr>
        <w:t xml:space="preserve">Looking at the scatter plots and its distribution, Price and Pvtsh of two clusters show </w:t>
      </w:r>
      <w:r>
        <w:t>similarities</w:t>
      </w:r>
      <w:r>
        <w:rPr>
          <w:rFonts w:hint="eastAsia"/>
        </w:rPr>
        <w:t xml:space="preserve"> and they are not clearly distinguished by clusters.</w:t>
      </w:r>
    </w:p>
    <w:p w:rsidR="007C6EA9" w:rsidRDefault="007C6EA9">
      <w:r>
        <w:t>And it means that the argument of Fader and Lodish is true.</w:t>
      </w:r>
    </w:p>
    <w:p w:rsidR="007C6EA9" w:rsidRDefault="007C6EA9"/>
    <w:p w:rsidR="007C6EA9" w:rsidRPr="007C6EA9" w:rsidRDefault="007C6EA9">
      <w:pPr>
        <w:rPr>
          <w:rFonts w:hint="eastAsia"/>
          <w:b/>
          <w:sz w:val="28"/>
          <w:szCs w:val="28"/>
        </w:rPr>
      </w:pPr>
      <w:r w:rsidRPr="007C6EA9">
        <w:rPr>
          <w:rFonts w:hint="eastAsia"/>
          <w:b/>
          <w:sz w:val="28"/>
          <w:szCs w:val="28"/>
        </w:rPr>
        <w:t>8.10</w:t>
      </w:r>
    </w:p>
    <w:p w:rsidR="007C6EA9" w:rsidRDefault="007C6EA9">
      <w:pPr>
        <w:rPr>
          <w:rFonts w:hint="eastAsia"/>
        </w:rPr>
      </w:pPr>
      <w:r>
        <w:rPr>
          <w:rFonts w:hint="eastAsia"/>
        </w:rPr>
        <w:t>(a)</w:t>
      </w:r>
    </w:p>
    <w:p w:rsidR="007C6EA9" w:rsidRDefault="007C6EA9">
      <w:r>
        <w:t>I used the measure studied by Rao and Sabavala which can be demonstrated as,</w:t>
      </w:r>
    </w:p>
    <w:p w:rsidR="007C6EA9" w:rsidRDefault="007C6EA9">
      <w:pPr>
        <w:rPr>
          <w:rFonts w:hint="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F=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num>
          <m:den>
            <m:f>
              <m:fPr>
                <m:type m:val="lin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r>
              <w:rPr>
                <w:rFonts w:ascii="Cambria Math" w:hAnsi="Cambria Math"/>
              </w:rPr>
              <m:t>)</m:t>
            </m:r>
          </m:den>
        </m:f>
      </m:oMath>
      <w:r>
        <w:rPr>
          <w:rFonts w:hint="eastAsia"/>
        </w:rPr>
        <w:t>.</w:t>
      </w:r>
    </w:p>
    <w:p w:rsidR="007C6EA9" w:rsidRDefault="007C6EA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rPr>
          <w:rFonts w:hint="eastAsia"/>
        </w:rPr>
        <w:t xml:space="preserve">= </w:t>
      </w:r>
      <w:r>
        <w:t xml:space="preserve">the </w:t>
      </w:r>
      <w:r>
        <w:rPr>
          <w:rFonts w:hint="eastAsia"/>
        </w:rPr>
        <w:t xml:space="preserve">number of consumer who changed brand from </w:t>
      </w:r>
      <w:r>
        <w:t>I</w:t>
      </w:r>
      <w:r>
        <w:rPr>
          <w:rFonts w:hint="eastAsia"/>
        </w:rPr>
        <w:t xml:space="preserve"> </w:t>
      </w:r>
      <w:r>
        <w:t>to j</w:t>
      </w:r>
    </w:p>
    <w:p w:rsidR="007C6EA9" w:rsidRDefault="007C6EA9">
      <w:pPr>
        <w:rPr>
          <w:rFonts w:hint="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 xml:space="preserve">= </w:t>
      </w:r>
      <w:r>
        <w:t xml:space="preserve">the </w:t>
      </w:r>
      <w:r>
        <w:rPr>
          <w:rFonts w:hint="eastAsia"/>
        </w:rPr>
        <w:t>number of consumer who first purchased brand i</w:t>
      </w:r>
    </w:p>
    <w:p w:rsidR="007C6EA9" w:rsidRDefault="007C6EA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hint="eastAsia"/>
        </w:rPr>
        <w:t xml:space="preserve">= </w:t>
      </w:r>
      <w:r>
        <w:t xml:space="preserve">the </w:t>
      </w:r>
      <w:r>
        <w:rPr>
          <w:rFonts w:hint="eastAsia"/>
        </w:rPr>
        <w:t xml:space="preserve">number of consumer who purchased brand j in the second </w:t>
      </w:r>
      <w:r>
        <w:t>occasion</w:t>
      </w:r>
    </w:p>
    <w:p w:rsidR="007C6EA9" w:rsidRDefault="007C6EA9">
      <w:pPr>
        <w:rPr>
          <w:rFonts w:hint="eastAsia"/>
        </w:rPr>
      </w:pPr>
      <w:r>
        <w:t>n = the number of sampled population</w:t>
      </w:r>
    </w:p>
    <w:p w:rsidR="007C6EA9" w:rsidRDefault="007C6EA9"/>
    <w:p w:rsidR="007C6EA9" w:rsidRDefault="007C6EA9"/>
    <w:p w:rsidR="007C6EA9" w:rsidRDefault="007C6EA9">
      <w:r>
        <w:rPr>
          <w:rFonts w:hint="eastAsia"/>
        </w:rPr>
        <w:lastRenderedPageBreak/>
        <w:t>(b)</w:t>
      </w:r>
    </w:p>
    <w:p w:rsidR="007372A0" w:rsidRDefault="00052F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71196" cy="2769870"/>
            <wp:effectExtent l="0" t="0" r="571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sdg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429" cy="277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EA9" w:rsidRDefault="007372A0">
      <w:r>
        <w:rPr>
          <w:rFonts w:hint="eastAsia"/>
        </w:rPr>
        <w:t>We used hierarchical clustering for this method</w:t>
      </w:r>
      <w:r w:rsidR="00052F00">
        <w:t xml:space="preserve"> and we could clearly find out that 3 clusters would be good for this data</w:t>
      </w:r>
      <w:r>
        <w:rPr>
          <w:rFonts w:hint="eastAsia"/>
        </w:rPr>
        <w:t xml:space="preserve">, </w:t>
      </w:r>
      <w:r>
        <w:t>there are some points we can say.</w:t>
      </w:r>
    </w:p>
    <w:p w:rsidR="007372A0" w:rsidRDefault="007372A0">
      <w:r>
        <w:t>First, instant coffees from same brands are not competitive for each other. As you can see, Nescafe, Sanka, Tasters coffees are not in the same cluster.</w:t>
      </w:r>
    </w:p>
    <w:p w:rsidR="007372A0" w:rsidRPr="007372A0" w:rsidRDefault="00052F00">
      <w:r>
        <w:rPr>
          <w:rFonts w:hint="eastAsia"/>
        </w:rPr>
        <w:t>Second, the form of coffee doesn</w:t>
      </w:r>
      <w:r>
        <w:t>’t have strong effect on competitiveness. You can see that clear in the dendrogram.</w:t>
      </w:r>
    </w:p>
    <w:p w:rsidR="007C6EA9" w:rsidRPr="007C6EA9" w:rsidRDefault="007C6EA9"/>
    <w:p w:rsidR="00BE46D3" w:rsidRPr="00052F00" w:rsidRDefault="00AE440A">
      <w:pPr>
        <w:rPr>
          <w:b/>
          <w:sz w:val="28"/>
          <w:szCs w:val="28"/>
        </w:rPr>
      </w:pPr>
      <w:r w:rsidRPr="00052F00">
        <w:rPr>
          <w:rFonts w:hint="eastAsia"/>
          <w:b/>
          <w:sz w:val="28"/>
          <w:szCs w:val="28"/>
        </w:rPr>
        <w:t>10.1</w:t>
      </w:r>
    </w:p>
    <w:p w:rsidR="00AE440A" w:rsidRDefault="00052F00">
      <w:r>
        <w:t>(a) 28 – 17 = 11</w:t>
      </w:r>
    </w:p>
    <w:p w:rsidR="00AE440A" w:rsidRDefault="00AE440A">
      <w:r>
        <w:t>(b)</w:t>
      </w:r>
      <w:r>
        <w:rPr>
          <w:rFonts w:hint="eastAsia"/>
        </w:rPr>
        <w:t xml:space="preserve"> </w:t>
      </w:r>
      <w:r w:rsidR="00052F00" w:rsidRPr="00052F00">
        <w:t>0.88*0.82*(0.43 - 0.29*0.26)</w:t>
      </w:r>
      <w:r w:rsidR="00052F00">
        <w:t xml:space="preserve"> = </w:t>
      </w:r>
      <w:r w:rsidR="00052F00" w:rsidRPr="00052F00">
        <w:t>0.2558794</w:t>
      </w:r>
    </w:p>
    <w:p w:rsidR="00AE440A" w:rsidRDefault="00AE440A">
      <w:r>
        <w:t xml:space="preserve">(c) </w:t>
      </w:r>
    </w:p>
    <w:p w:rsidR="00F90CD3" w:rsidRPr="00F90CD3" w:rsidRDefault="00F90CD3" w:rsidP="00F90CD3">
      <w:pPr>
        <w:pStyle w:val="HTML"/>
        <w:shd w:val="clear" w:color="auto" w:fill="161616"/>
        <w:wordWrap w:val="0"/>
        <w:spacing w:line="225" w:lineRule="atLeast"/>
        <w:rPr>
          <w:rStyle w:val="gnkrckgcmrb"/>
          <w:rFonts w:ascii="Lucida Console" w:hAnsi="Lucida Console"/>
          <w:color w:val="FC6F09"/>
          <w:sz w:val="18"/>
          <w:szCs w:val="18"/>
        </w:rPr>
      </w:pPr>
      <w:r w:rsidRPr="00F90CD3">
        <w:rPr>
          <w:rStyle w:val="gnkrckgcmsb"/>
          <w:rFonts w:ascii="Lucida Console" w:hAnsi="Lucida Console"/>
          <w:color w:val="FC6F09"/>
          <w:sz w:val="18"/>
          <w:szCs w:val="18"/>
        </w:rPr>
        <w:t xml:space="preserve">&gt; </w:t>
      </w:r>
      <w:r w:rsidRPr="00F90CD3">
        <w:rPr>
          <w:rStyle w:val="gnkrckgcmrb"/>
          <w:rFonts w:ascii="Lucida Console" w:hAnsi="Lucida Console"/>
          <w:color w:val="FC6F09"/>
          <w:sz w:val="18"/>
          <w:szCs w:val="18"/>
        </w:rPr>
        <w:t>gam</w:t>
      </w:r>
    </w:p>
    <w:p w:rsidR="00F90CD3" w:rsidRPr="00F90CD3" w:rsidRDefault="00F90CD3" w:rsidP="00F90CD3">
      <w:pPr>
        <w:pStyle w:val="HTML"/>
        <w:shd w:val="clear" w:color="auto" w:fill="161616"/>
        <w:wordWrap w:val="0"/>
        <w:spacing w:line="225" w:lineRule="atLeast"/>
        <w:rPr>
          <w:rStyle w:val="gnkrckgcgsb"/>
          <w:rFonts w:ascii="Lucida Console" w:hAnsi="Lucida Console"/>
          <w:color w:val="E6E1DC"/>
          <w:sz w:val="18"/>
          <w:szCs w:val="18"/>
          <w:bdr w:val="none" w:sz="0" w:space="0" w:color="auto" w:frame="1"/>
        </w:rPr>
      </w:pPr>
      <w:r w:rsidRPr="00F90CD3">
        <w:rPr>
          <w:rStyle w:val="gnkrckgcgsb"/>
          <w:rFonts w:ascii="Lucida Console" w:hAnsi="Lucida Console"/>
          <w:color w:val="E6E1DC"/>
          <w:sz w:val="18"/>
          <w:szCs w:val="18"/>
          <w:bdr w:val="none" w:sz="0" w:space="0" w:color="auto" w:frame="1"/>
        </w:rPr>
        <w:t xml:space="preserve">     [,1]  [,2]</w:t>
      </w:r>
    </w:p>
    <w:p w:rsidR="00F90CD3" w:rsidRPr="00F90CD3" w:rsidRDefault="00F90CD3" w:rsidP="00F90CD3">
      <w:pPr>
        <w:pStyle w:val="HTML"/>
        <w:shd w:val="clear" w:color="auto" w:fill="161616"/>
        <w:wordWrap w:val="0"/>
        <w:spacing w:line="225" w:lineRule="atLeast"/>
        <w:rPr>
          <w:rStyle w:val="gnkrckgcgsb"/>
          <w:rFonts w:ascii="Lucida Console" w:hAnsi="Lucida Console"/>
          <w:color w:val="E6E1DC"/>
          <w:sz w:val="18"/>
          <w:szCs w:val="18"/>
          <w:bdr w:val="none" w:sz="0" w:space="0" w:color="auto" w:frame="1"/>
        </w:rPr>
      </w:pPr>
      <w:r w:rsidRPr="00F90CD3">
        <w:rPr>
          <w:rStyle w:val="gnkrckgcgsb"/>
          <w:rFonts w:ascii="Lucida Console" w:hAnsi="Lucida Console"/>
          <w:color w:val="E6E1DC"/>
          <w:sz w:val="18"/>
          <w:szCs w:val="18"/>
          <w:bdr w:val="none" w:sz="0" w:space="0" w:color="auto" w:frame="1"/>
        </w:rPr>
        <w:t>[1,] 0.43 -0.29</w:t>
      </w:r>
    </w:p>
    <w:p w:rsidR="00F90CD3" w:rsidRPr="00F90CD3" w:rsidRDefault="00F90CD3" w:rsidP="00F90CD3">
      <w:pPr>
        <w:pStyle w:val="HTML"/>
        <w:shd w:val="clear" w:color="auto" w:fill="161616"/>
        <w:wordWrap w:val="0"/>
        <w:spacing w:line="225" w:lineRule="atLeast"/>
        <w:rPr>
          <w:rStyle w:val="gnkrckgcmrb"/>
          <w:rFonts w:ascii="Lucida Console" w:hAnsi="Lucida Console"/>
          <w:color w:val="FC6F09"/>
          <w:sz w:val="18"/>
          <w:szCs w:val="18"/>
        </w:rPr>
      </w:pPr>
      <w:r w:rsidRPr="00F90CD3">
        <w:rPr>
          <w:rStyle w:val="gnkrckgcmsb"/>
          <w:rFonts w:ascii="Lucida Console" w:hAnsi="Lucida Console"/>
          <w:color w:val="FC6F09"/>
          <w:sz w:val="18"/>
          <w:szCs w:val="18"/>
        </w:rPr>
        <w:t xml:space="preserve">&gt; </w:t>
      </w:r>
      <w:r w:rsidRPr="00F90CD3">
        <w:rPr>
          <w:rStyle w:val="gnkrckgcmrb"/>
          <w:rFonts w:ascii="Lucida Console" w:hAnsi="Lucida Console"/>
          <w:color w:val="FC6F09"/>
          <w:sz w:val="18"/>
          <w:szCs w:val="18"/>
        </w:rPr>
        <w:t>phi</w:t>
      </w:r>
    </w:p>
    <w:p w:rsidR="00F90CD3" w:rsidRPr="00F90CD3" w:rsidRDefault="00F90CD3" w:rsidP="00F90CD3">
      <w:pPr>
        <w:pStyle w:val="HTML"/>
        <w:shd w:val="clear" w:color="auto" w:fill="161616"/>
        <w:wordWrap w:val="0"/>
        <w:spacing w:line="225" w:lineRule="atLeast"/>
        <w:rPr>
          <w:rStyle w:val="gnkrckgcgsb"/>
          <w:rFonts w:ascii="Lucida Console" w:hAnsi="Lucida Console"/>
          <w:color w:val="E6E1DC"/>
          <w:sz w:val="18"/>
          <w:szCs w:val="18"/>
          <w:bdr w:val="none" w:sz="0" w:space="0" w:color="auto" w:frame="1"/>
        </w:rPr>
      </w:pPr>
      <w:r w:rsidRPr="00F90CD3">
        <w:rPr>
          <w:rStyle w:val="gnkrckgcgsb"/>
          <w:rFonts w:ascii="Lucida Console" w:hAnsi="Lucida Console"/>
          <w:color w:val="E6E1DC"/>
          <w:sz w:val="18"/>
          <w:szCs w:val="18"/>
          <w:bdr w:val="none" w:sz="0" w:space="0" w:color="auto" w:frame="1"/>
        </w:rPr>
        <w:t xml:space="preserve">     [,1] [,2]</w:t>
      </w:r>
    </w:p>
    <w:p w:rsidR="00F90CD3" w:rsidRPr="00F90CD3" w:rsidRDefault="00F90CD3" w:rsidP="00F90CD3">
      <w:pPr>
        <w:pStyle w:val="HTML"/>
        <w:shd w:val="clear" w:color="auto" w:fill="161616"/>
        <w:wordWrap w:val="0"/>
        <w:spacing w:line="225" w:lineRule="atLeast"/>
        <w:rPr>
          <w:rStyle w:val="gnkrckgcgsb"/>
          <w:rFonts w:ascii="Lucida Console" w:hAnsi="Lucida Console"/>
          <w:color w:val="E6E1DC"/>
          <w:sz w:val="18"/>
          <w:szCs w:val="18"/>
          <w:bdr w:val="none" w:sz="0" w:space="0" w:color="auto" w:frame="1"/>
        </w:rPr>
      </w:pPr>
      <w:r w:rsidRPr="00F90CD3">
        <w:rPr>
          <w:rStyle w:val="gnkrckgcgsb"/>
          <w:rFonts w:ascii="Lucida Console" w:hAnsi="Lucida Console"/>
          <w:color w:val="E6E1DC"/>
          <w:sz w:val="18"/>
          <w:szCs w:val="18"/>
          <w:bdr w:val="none" w:sz="0" w:space="0" w:color="auto" w:frame="1"/>
        </w:rPr>
        <w:t>[1,] 1.00 0.26</w:t>
      </w:r>
    </w:p>
    <w:p w:rsidR="00F90CD3" w:rsidRPr="00F90CD3" w:rsidRDefault="00F90CD3" w:rsidP="00F90CD3">
      <w:pPr>
        <w:pStyle w:val="HTML"/>
        <w:shd w:val="clear" w:color="auto" w:fill="161616"/>
        <w:wordWrap w:val="0"/>
        <w:spacing w:line="225" w:lineRule="atLeast"/>
        <w:rPr>
          <w:rFonts w:ascii="Lucida Console" w:hAnsi="Lucida Console"/>
          <w:color w:val="E6E1DC"/>
          <w:sz w:val="18"/>
          <w:szCs w:val="18"/>
        </w:rPr>
      </w:pPr>
      <w:r w:rsidRPr="00F90CD3">
        <w:rPr>
          <w:rStyle w:val="gnkrckgcgsb"/>
          <w:rFonts w:ascii="Lucida Console" w:hAnsi="Lucida Console"/>
          <w:color w:val="E6E1DC"/>
          <w:sz w:val="18"/>
          <w:szCs w:val="18"/>
          <w:bdr w:val="none" w:sz="0" w:space="0" w:color="auto" w:frame="1"/>
        </w:rPr>
        <w:t>[2,] 0.26 1.00</w:t>
      </w:r>
    </w:p>
    <w:p w:rsidR="00F90CD3" w:rsidRDefault="00F90CD3" w:rsidP="00F90CD3">
      <w:pPr>
        <w:pStyle w:val="HTML"/>
        <w:shd w:val="clear" w:color="auto" w:fill="161616"/>
        <w:wordWrap w:val="0"/>
        <w:spacing w:line="225" w:lineRule="atLeast"/>
        <w:rPr>
          <w:rFonts w:ascii="Lucida Console" w:hAnsi="Lucida Console"/>
          <w:color w:val="E6E1DC"/>
        </w:rPr>
      </w:pPr>
      <w:r>
        <w:rPr>
          <w:rStyle w:val="gnkrckgcmrb"/>
          <w:rFonts w:ascii="Lucida Console" w:hAnsi="Lucida Console"/>
          <w:color w:val="FC6F09"/>
        </w:rPr>
        <w:t>reliability = gam%*%phi%*%t(gam)</w:t>
      </w:r>
    </w:p>
    <w:p w:rsidR="00F90CD3" w:rsidRDefault="00F90CD3">
      <w:r>
        <w:t xml:space="preserve">reliability = </w:t>
      </w:r>
      <w:r w:rsidRPr="00F90CD3">
        <w:t>0.204156</w:t>
      </w:r>
    </w:p>
    <w:p w:rsidR="00F90CD3" w:rsidRDefault="00F90CD3"/>
    <w:p w:rsidR="00F90CD3" w:rsidRPr="00F90CD3" w:rsidRDefault="00F90CD3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10.3</w:t>
      </w:r>
    </w:p>
    <w:p w:rsidR="00F90CD3" w:rsidRDefault="00F90CD3"/>
    <w:p w:rsidR="00F90CD3" w:rsidRDefault="00F90CD3">
      <w:r>
        <w:rPr>
          <w:rFonts w:hint="eastAsia"/>
          <w:noProof/>
        </w:rPr>
        <w:drawing>
          <wp:inline distT="0" distB="0" distL="0" distR="0">
            <wp:extent cx="3962400" cy="2986788"/>
            <wp:effectExtent l="0" t="0" r="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-3-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618" cy="30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BFE87" wp14:editId="45504CB8">
            <wp:extent cx="3368040" cy="917981"/>
            <wp:effectExtent l="0" t="0" r="381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-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701" cy="92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D3" w:rsidRDefault="00F90CD3">
      <w:r>
        <w:rPr>
          <w:rFonts w:hint="eastAsia"/>
        </w:rPr>
        <w:t xml:space="preserve">Estimated parameters can be shown </w:t>
      </w:r>
      <w:r>
        <w:t xml:space="preserve">as </w:t>
      </w:r>
      <w:r>
        <w:rPr>
          <w:rFonts w:hint="eastAsia"/>
        </w:rPr>
        <w:t>above</w:t>
      </w:r>
      <w:r>
        <w:t>.</w:t>
      </w:r>
    </w:p>
    <w:p w:rsidR="00F90CD3" w:rsidRDefault="00F90CD3">
      <w:r>
        <w:t>But the model chisquare statistics is really big and p-value is almost 0, which means the model is not well-defined so we need additional parameters.</w:t>
      </w:r>
    </w:p>
    <w:p w:rsidR="00F90CD3" w:rsidRDefault="00F90CD3"/>
    <w:p w:rsidR="00F90CD3" w:rsidRDefault="00F90CD3"/>
    <w:p w:rsidR="00F90CD3" w:rsidRDefault="00F90CD3"/>
    <w:p w:rsidR="00F90CD3" w:rsidRDefault="00F90CD3"/>
    <w:p w:rsidR="00F90CD3" w:rsidRDefault="00F90CD3"/>
    <w:p w:rsidR="00F90CD3" w:rsidRDefault="00F90CD3"/>
    <w:p w:rsidR="00F90CD3" w:rsidRDefault="00F90CD3"/>
    <w:p w:rsidR="00F90CD3" w:rsidRDefault="00F90CD3">
      <w:pPr>
        <w:rPr>
          <w:rFonts w:hint="eastAsia"/>
        </w:rPr>
      </w:pPr>
    </w:p>
    <w:p w:rsidR="00F90CD3" w:rsidRPr="00F90CD3" w:rsidRDefault="00F90CD3" w:rsidP="00F90CD3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10.5</w:t>
      </w:r>
    </w:p>
    <w:p w:rsidR="00F90CD3" w:rsidRDefault="00F90CD3">
      <w:r>
        <w:rPr>
          <w:noProof/>
        </w:rPr>
        <w:drawing>
          <wp:inline distT="0" distB="0" distL="0" distR="0">
            <wp:extent cx="3985260" cy="160776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-5-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906" cy="161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50920" cy="2676622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0-5-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913" cy="267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D3" w:rsidRDefault="00F90CD3">
      <w:pPr>
        <w:rPr>
          <w:rFonts w:hint="eastAsia"/>
        </w:rPr>
      </w:pPr>
      <w:r>
        <w:rPr>
          <w:rFonts w:hint="eastAsia"/>
        </w:rPr>
        <w:t>(a)</w:t>
      </w:r>
    </w:p>
    <w:p w:rsidR="00F90CD3" w:rsidRDefault="00F90CD3">
      <w:r>
        <w:t xml:space="preserve">Our goodness-of-fit is </w:t>
      </w:r>
      <w:r w:rsidR="009A2B9B">
        <w:t>0.99 and P-value is 0.18, which shows the model is well-defined.</w:t>
      </w:r>
    </w:p>
    <w:p w:rsidR="009A2B9B" w:rsidRDefault="009A2B9B"/>
    <w:p w:rsidR="009A2B9B" w:rsidRDefault="009A2B9B">
      <w:r>
        <w:t>(b)</w:t>
      </w:r>
    </w:p>
    <w:p w:rsidR="009A2B9B" w:rsidRDefault="009A2B9B">
      <w:r>
        <w:t>The effect of attitude on behavior is both direct and indirect.</w:t>
      </w:r>
    </w:p>
    <w:p w:rsidR="009A2B9B" w:rsidRDefault="009A2B9B">
      <w:r>
        <w:t>But, as you can see above, direct effect is small, but indirect effect through intention is much higher than direct effect.</w:t>
      </w:r>
    </w:p>
    <w:p w:rsidR="00402424" w:rsidRDefault="00402424"/>
    <w:p w:rsidR="00402424" w:rsidRDefault="00402424"/>
    <w:p w:rsidR="00402424" w:rsidRDefault="00402424"/>
    <w:p w:rsidR="00402424" w:rsidRDefault="00402424"/>
    <w:p w:rsidR="00402424" w:rsidRPr="00F90CD3" w:rsidRDefault="00402424" w:rsidP="00402424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10.7</w:t>
      </w:r>
    </w:p>
    <w:p w:rsidR="00402424" w:rsidRDefault="00402424">
      <w:r>
        <w:rPr>
          <w:noProof/>
        </w:rPr>
        <w:drawing>
          <wp:inline distT="0" distB="0" distL="0" distR="0">
            <wp:extent cx="2817782" cy="2125980"/>
            <wp:effectExtent l="0" t="0" r="1905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0-7-1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13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016">
        <w:rPr>
          <w:noProof/>
        </w:rPr>
        <w:drawing>
          <wp:inline distT="0" distB="0" distL="0" distR="0" wp14:anchorId="5489F246" wp14:editId="4B20501B">
            <wp:extent cx="2834640" cy="2136703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0-7-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805" cy="21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90900" cy="121998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0-7-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815" cy="12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24" w:rsidRDefault="00E11016">
      <w:r>
        <w:rPr>
          <w:rFonts w:hint="eastAsia"/>
        </w:rPr>
        <w:t>(a)</w:t>
      </w:r>
    </w:p>
    <w:p w:rsidR="00E11016" w:rsidRDefault="00B15372">
      <w:r>
        <w:rPr>
          <w:rFonts w:hint="eastAsia"/>
        </w:rPr>
        <w:t>We can model SEM, and can see the difference between the effect</w:t>
      </w:r>
      <w:r>
        <w:t>s</w:t>
      </w:r>
      <w:r>
        <w:rPr>
          <w:rFonts w:hint="eastAsia"/>
        </w:rPr>
        <w:t xml:space="preserve"> of attitudes on evalu</w:t>
      </w:r>
      <w:r>
        <w:t>a</w:t>
      </w:r>
      <w:r>
        <w:rPr>
          <w:rFonts w:hint="eastAsia"/>
        </w:rPr>
        <w:t>tion</w:t>
      </w:r>
      <w:r>
        <w:t xml:space="preserve"> in time 1 and time 2.</w:t>
      </w:r>
    </w:p>
    <w:p w:rsidR="00B15372" w:rsidRDefault="00B15372">
      <w:r>
        <w:t>First, the p-value of our model is 0.88 and goodness of fit is over 0.95, which means the model is well-defined.</w:t>
      </w:r>
    </w:p>
    <w:p w:rsidR="00B15372" w:rsidRDefault="00B15372">
      <w:r>
        <w:t>You can that the effect in time 1(Spring) is -0.19 and time 2(Fall) is 0.7. So, our conclusion is that a new quantitative methods course has impact on evaluation.</w:t>
      </w:r>
    </w:p>
    <w:p w:rsidR="00B15372" w:rsidRDefault="00B15372">
      <w:r>
        <w:t>(b)</w:t>
      </w:r>
    </w:p>
    <w:p w:rsidR="00B15372" w:rsidRDefault="00B15372">
      <w:r>
        <w:rPr>
          <w:rFonts w:hint="eastAsia"/>
          <w:noProof/>
        </w:rPr>
        <w:drawing>
          <wp:inline distT="0" distB="0" distL="0" distR="0">
            <wp:extent cx="3029873" cy="2286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0-7-4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45" cy="230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72" w:rsidRDefault="00F15580">
      <w:r>
        <w:lastRenderedPageBreak/>
        <w:t xml:space="preserve">Aptitude Score histogram shows that </w:t>
      </w:r>
      <w:r>
        <w:rPr>
          <w:rFonts w:hint="eastAsia"/>
        </w:rPr>
        <w:t>we</w:t>
      </w:r>
      <w:r>
        <w:t xml:space="preserve"> can</w:t>
      </w:r>
      <w:r>
        <w:rPr>
          <w:rFonts w:hint="eastAsia"/>
        </w:rPr>
        <w:t xml:space="preserve"> divide students into 2 groups to </w:t>
      </w:r>
      <w:r>
        <w:t>control</w:t>
      </w:r>
      <w:r>
        <w:rPr>
          <w:rFonts w:hint="eastAsia"/>
        </w:rPr>
        <w:t xml:space="preserve"> </w:t>
      </w:r>
      <w:r>
        <w:t>the effect of aptitude test score.</w:t>
      </w:r>
    </w:p>
    <w:p w:rsidR="00F15580" w:rsidRDefault="00001021">
      <w:r>
        <w:rPr>
          <w:noProof/>
        </w:rPr>
        <w:drawing>
          <wp:inline distT="0" distB="0" distL="0" distR="0">
            <wp:extent cx="2327429" cy="9220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0-7-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161" cy="92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5930" cy="914400"/>
            <wp:effectExtent l="0" t="0" r="508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0-7-7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564" cy="93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80" w:rsidRDefault="0000102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60851" cy="215646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0-7-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448" cy="215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709216" cy="204216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0-7-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424" cy="205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021" w:rsidRDefault="00001021">
      <w:r>
        <w:t>Left sided tables and graphs are for higher scored students, and Right sided are for lower scored students. Two models are well-defined for divided data. We can find out by their p-values and goodness-of-fit.</w:t>
      </w:r>
    </w:p>
    <w:p w:rsidR="00001021" w:rsidRDefault="00001021">
      <w:r>
        <w:rPr>
          <w:rFonts w:hint="eastAsia"/>
        </w:rPr>
        <w:t xml:space="preserve">The effect of higher scored students </w:t>
      </w:r>
      <w:r>
        <w:t>is almost same as the original complete data. But, the effect of lower scored students is different from the original. Time1 effect is 0.02 and Time2 effect is -0.3. It means that the aptitude test score has great impact on evaluation.</w:t>
      </w:r>
      <w:r w:rsidR="00A26FC9">
        <w:t xml:space="preserve"> So we have to reconsider the hypothesis that there is effect of attitude toward math on student evaluations.</w:t>
      </w:r>
      <w:bookmarkStart w:id="0" w:name="_GoBack"/>
      <w:bookmarkEnd w:id="0"/>
    </w:p>
    <w:p w:rsidR="00001021" w:rsidRDefault="00001021">
      <w:pPr>
        <w:rPr>
          <w:rFonts w:hint="eastAsia"/>
        </w:rPr>
      </w:pPr>
    </w:p>
    <w:p w:rsidR="009A2B9B" w:rsidRPr="00F90CD3" w:rsidRDefault="009A2B9B" w:rsidP="009A2B9B">
      <w:pPr>
        <w:jc w:val="center"/>
        <w:rPr>
          <w:rFonts w:hint="eastAsia"/>
        </w:rPr>
      </w:pPr>
    </w:p>
    <w:sectPr w:rsidR="009A2B9B" w:rsidRPr="00F90CD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310"/>
    <w:rsid w:val="00001021"/>
    <w:rsid w:val="00024D26"/>
    <w:rsid w:val="00052F00"/>
    <w:rsid w:val="00185846"/>
    <w:rsid w:val="00402424"/>
    <w:rsid w:val="00507755"/>
    <w:rsid w:val="00596DA8"/>
    <w:rsid w:val="007372A0"/>
    <w:rsid w:val="007C6EA9"/>
    <w:rsid w:val="00880BC2"/>
    <w:rsid w:val="009A2B9B"/>
    <w:rsid w:val="00A26FC9"/>
    <w:rsid w:val="00A54310"/>
    <w:rsid w:val="00AE440A"/>
    <w:rsid w:val="00B15372"/>
    <w:rsid w:val="00B21308"/>
    <w:rsid w:val="00BE46D3"/>
    <w:rsid w:val="00C94B74"/>
    <w:rsid w:val="00DA17DA"/>
    <w:rsid w:val="00E11016"/>
    <w:rsid w:val="00E5407E"/>
    <w:rsid w:val="00F15580"/>
    <w:rsid w:val="00F90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EBF9AD-4BAA-47D3-803C-0B0EFB198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24D26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024D2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Placeholder Text"/>
    <w:basedOn w:val="a0"/>
    <w:uiPriority w:val="99"/>
    <w:semiHidden/>
    <w:rsid w:val="00DA17DA"/>
    <w:rPr>
      <w:color w:val="808080"/>
    </w:rPr>
  </w:style>
  <w:style w:type="paragraph" w:styleId="HTML">
    <w:name w:val="HTML Preformatted"/>
    <w:basedOn w:val="a"/>
    <w:link w:val="HTMLChar"/>
    <w:uiPriority w:val="99"/>
    <w:semiHidden/>
    <w:unhideWhenUsed/>
    <w:rsid w:val="007C6E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7C6EA9"/>
    <w:rPr>
      <w:rFonts w:ascii="굴림체" w:eastAsia="굴림체" w:hAnsi="굴림체" w:cs="굴림체"/>
      <w:kern w:val="0"/>
      <w:sz w:val="24"/>
      <w:szCs w:val="24"/>
    </w:rPr>
  </w:style>
  <w:style w:type="character" w:customStyle="1" w:styleId="gnkrckgcmsb">
    <w:name w:val="gnkrckgcmsb"/>
    <w:basedOn w:val="a0"/>
    <w:rsid w:val="007C6EA9"/>
  </w:style>
  <w:style w:type="character" w:customStyle="1" w:styleId="gnkrckgcmrb">
    <w:name w:val="gnkrckgcmrb"/>
    <w:basedOn w:val="a0"/>
    <w:rsid w:val="007C6EA9"/>
  </w:style>
  <w:style w:type="character" w:customStyle="1" w:styleId="gnkrckgcgsb">
    <w:name w:val="gnkrckgcgsb"/>
    <w:basedOn w:val="a0"/>
    <w:rsid w:val="00F90C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5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10</Pages>
  <Words>679</Words>
  <Characters>3874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정진 박</dc:creator>
  <cp:keywords/>
  <dc:description/>
  <cp:lastModifiedBy>정진 박</cp:lastModifiedBy>
  <cp:revision>8</cp:revision>
  <dcterms:created xsi:type="dcterms:W3CDTF">2019-05-15T09:14:00Z</dcterms:created>
  <dcterms:modified xsi:type="dcterms:W3CDTF">2019-05-24T14:54:00Z</dcterms:modified>
</cp:coreProperties>
</file>